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5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6000000">
      <w:pPr>
        <w:ind/>
        <w:jc w:val="center"/>
      </w:pPr>
    </w:p>
    <w:p w14:paraId="07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8000000">
                  <w:r>
                    <w:rPr>
                      <w:sz w:val="26"/>
                    </w:rPr>
                    <w:t>О внесении изменений в решение Собрания депутатов от 27.12.2022 № 51</w:t>
                  </w:r>
                  <w:r>
                    <w:t xml:space="preserve"> «О бюджете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>Кашарского</w:t>
                  </w:r>
                  <w:r>
                    <w:t xml:space="preserve"> района на 2023 год и на плановый период 2024 и 2025 годов»</w:t>
                  </w:r>
                </w:p>
              </w:tc>
            </w:tr>
          </w:tbl>
          <w:p w14:paraId="09000000"/>
        </w:tc>
      </w:tr>
    </w:tbl>
    <w:p w14:paraId="0A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 августа 2023 года</w:t>
      </w:r>
    </w:p>
    <w:p w14:paraId="0B000000">
      <w:pPr>
        <w:pStyle w:val="Style_5"/>
        <w:ind w:firstLine="851" w:left="0"/>
        <w:jc w:val="both"/>
        <w:rPr>
          <w:spacing w:val="-13"/>
          <w:sz w:val="24"/>
        </w:rPr>
      </w:pPr>
    </w:p>
    <w:p w14:paraId="0C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D000000">
      <w:pPr>
        <w:ind w:firstLine="851" w:left="0"/>
        <w:jc w:val="both"/>
      </w:pPr>
    </w:p>
    <w:p w14:paraId="0E000000">
      <w:pPr>
        <w:ind w:firstLine="851" w:left="0"/>
        <w:jc w:val="center"/>
      </w:pPr>
      <w:r>
        <w:t>РЕШИЛО:</w:t>
      </w:r>
    </w:p>
    <w:p w14:paraId="0F000000">
      <w:pPr>
        <w:ind w:firstLine="851" w:left="0"/>
        <w:jc w:val="center"/>
      </w:pPr>
    </w:p>
    <w:p w14:paraId="10000000">
      <w:pPr>
        <w:ind w:firstLine="851" w:left="0"/>
        <w:jc w:val="both"/>
      </w:pPr>
      <w:r>
        <w:t xml:space="preserve">Внести  следующие изменения в решение Собрания депутатов </w:t>
      </w:r>
      <w:r>
        <w:t>Верхнесвечниковского</w:t>
      </w:r>
      <w:r>
        <w:t xml:space="preserve"> сельского поселения от 27.12.2022 №51</w:t>
      </w:r>
      <w:r>
        <w:rPr>
          <w:sz w:val="26"/>
        </w:rPr>
        <w:t xml:space="preserve"> </w:t>
      </w:r>
      <w:r>
        <w:t xml:space="preserve">«О бюджете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годов» </w:t>
      </w:r>
    </w:p>
    <w:p w14:paraId="11000000">
      <w:pPr>
        <w:ind w:firstLine="851" w:left="0"/>
        <w:jc w:val="both"/>
      </w:pPr>
    </w:p>
    <w:p w14:paraId="12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годов. </w:t>
      </w:r>
    </w:p>
    <w:p w14:paraId="13000000">
      <w:pPr>
        <w:ind w:firstLine="851" w:left="0"/>
        <w:jc w:val="both"/>
      </w:pPr>
      <w:r>
        <w:t xml:space="preserve">1. Утвердить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5,5 процента (декабрь 2023 года к декабрю 2022 года):</w:t>
      </w:r>
    </w:p>
    <w:p w14:paraId="14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12 113,8 тыс. руб.;</w:t>
      </w:r>
    </w:p>
    <w:p w14:paraId="15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13 728,6 тыс. руб.;</w:t>
      </w:r>
    </w:p>
    <w:p w14:paraId="16000000">
      <w:pPr>
        <w:ind w:firstLine="851" w:left="0"/>
        <w:jc w:val="both"/>
      </w:pPr>
      <w:r>
        <w:t xml:space="preserve">3)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2023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7000000">
      <w:pPr>
        <w:ind w:firstLine="851" w:left="0"/>
        <w:jc w:val="both"/>
      </w:pPr>
      <w:r>
        <w:t xml:space="preserve">4) прогнозируемый дефицит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1 614,8 тыс. руб.;</w:t>
      </w:r>
    </w:p>
    <w:p w14:paraId="18000000">
      <w:pPr>
        <w:ind w:firstLine="851" w:left="0"/>
        <w:jc w:val="both"/>
      </w:pPr>
      <w:r>
        <w:t xml:space="preserve">2.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1 к настоящему решению.</w:t>
      </w:r>
    </w:p>
    <w:p w14:paraId="19000000">
      <w:pPr>
        <w:ind w:firstLine="851" w:left="0"/>
        <w:jc w:val="both"/>
      </w:pPr>
      <w:r>
        <w:t xml:space="preserve">II.  Раздел III. Бюджетные ассигнования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и на плановый период 2024 и 2025 годов.</w:t>
      </w:r>
    </w:p>
    <w:p w14:paraId="1A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2023 год в сумме 173,3 тыс. рублей, на 2024 год в сумме 145,1 тыс. рублей, и на 2025 год в сумме 0,0 тыс. рублей.</w:t>
      </w:r>
    </w:p>
    <w:p w14:paraId="1B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 согласно приложению 2 к настоящему решению.</w:t>
      </w:r>
    </w:p>
    <w:p w14:paraId="1C000000">
      <w:pPr>
        <w:ind w:firstLine="851" w:left="0"/>
        <w:jc w:val="both"/>
      </w:pPr>
      <w:r>
        <w:t xml:space="preserve">3. Утвердить ведомственную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3 к настоящему решению.</w:t>
      </w:r>
    </w:p>
    <w:p w14:paraId="1D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</w:t>
      </w:r>
      <w:r>
        <w:t>непрограммным</w:t>
      </w:r>
      <w:r>
        <w:t xml:space="preserve">  направлениям деятельности), группам и </w:t>
      </w:r>
      <w:r>
        <w:t>подгруппам видов расходов, разделам, подразделам классификации расходов бюджета на 2023 год и на плановый период 2024 и 2025 годов согласно приложению 4 к настоящему решению.</w:t>
      </w:r>
    </w:p>
    <w:p w14:paraId="1E000000">
      <w:pPr>
        <w:ind w:firstLine="851" w:left="0"/>
        <w:jc w:val="both"/>
      </w:pPr>
    </w:p>
    <w:p w14:paraId="1F000000">
      <w:pPr>
        <w:ind w:firstLine="851" w:left="0"/>
        <w:jc w:val="both"/>
      </w:pPr>
      <w:r>
        <w:t>III.  Вступление в силу настоящего решения.</w:t>
      </w:r>
    </w:p>
    <w:p w14:paraId="20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1000000">
      <w:pPr>
        <w:ind w:firstLine="851" w:left="0"/>
        <w:jc w:val="both"/>
      </w:pPr>
    </w:p>
    <w:p w14:paraId="22000000">
      <w:pPr>
        <w:ind w:firstLine="851" w:left="0"/>
        <w:jc w:val="both"/>
      </w:pPr>
      <w:r>
        <w:t>Председатель Собрания депутатов-</w:t>
      </w:r>
    </w:p>
    <w:p w14:paraId="23000000">
      <w:pPr>
        <w:ind w:firstLine="851" w:left="0"/>
        <w:jc w:val="both"/>
      </w:pPr>
      <w:r>
        <w:t xml:space="preserve">Глава </w:t>
      </w:r>
      <w:r>
        <w:t>Верхнесвечниковского</w:t>
      </w:r>
    </w:p>
    <w:p w14:paraId="24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С.И.Хоршев</w:t>
      </w:r>
      <w:r>
        <w:t xml:space="preserve">                                                            </w:t>
      </w:r>
      <w:r>
        <w:tab/>
      </w:r>
      <w:r>
        <w:t xml:space="preserve">  с. </w:t>
      </w:r>
      <w:r>
        <w:t>Верхнесвечниково</w:t>
      </w:r>
    </w:p>
    <w:p w14:paraId="25000000">
      <w:pPr>
        <w:ind w:firstLine="851" w:left="0"/>
        <w:jc w:val="both"/>
      </w:pPr>
      <w:r>
        <w:t xml:space="preserve">00.08.2023 г. № </w:t>
      </w:r>
    </w:p>
    <w:p w14:paraId="26000000">
      <w:pPr>
        <w:pStyle w:val="Style_3"/>
        <w:ind w:firstLine="0" w:left="-817"/>
        <w:jc w:val="right"/>
        <w:rPr>
          <w:sz w:val="24"/>
        </w:rPr>
      </w:pPr>
    </w:p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>
      <w:pPr>
        <w:pStyle w:val="Style_3"/>
        <w:ind w:firstLine="0" w:left="-817"/>
        <w:jc w:val="right"/>
        <w:rPr>
          <w:sz w:val="24"/>
        </w:rPr>
      </w:pPr>
    </w:p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3000000">
      <w:pPr>
        <w:ind/>
        <w:jc w:val="right"/>
      </w:pPr>
      <w:r>
        <w:t xml:space="preserve">к проекту решения Собрания депутатов </w:t>
      </w:r>
    </w:p>
    <w:p w14:paraId="54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55000000">
      <w:pPr>
        <w:ind/>
        <w:jc w:val="right"/>
        <w:rPr>
          <w:shd w:fill="92FF99" w:val="clear"/>
        </w:rPr>
      </w:pPr>
      <w:r>
        <w:t>от .08.2023 №</w:t>
      </w:r>
    </w:p>
    <w:p w14:paraId="56000000">
      <w:pPr>
        <w:ind/>
        <w:jc w:val="right"/>
      </w:pPr>
      <w:r>
        <w:t xml:space="preserve">«О внесении изменений </w:t>
      </w:r>
      <w:r>
        <w:t>в</w:t>
      </w:r>
    </w:p>
    <w:p w14:paraId="57000000">
      <w:pPr>
        <w:ind/>
        <w:jc w:val="right"/>
      </w:pPr>
      <w:r>
        <w:t xml:space="preserve"> решение Собрания депутатов</w:t>
      </w:r>
    </w:p>
    <w:p w14:paraId="5800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27.12.2022 г. №51</w:t>
      </w:r>
    </w:p>
    <w:p w14:paraId="59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5A000000">
      <w:pPr>
        <w:pStyle w:val="Style_6"/>
        <w:ind/>
        <w:jc w:val="right"/>
      </w:pPr>
      <w:r>
        <w:t xml:space="preserve"> сельского поселения</w:t>
      </w:r>
    </w:p>
    <w:p w14:paraId="5B00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5C000000">
      <w:pPr>
        <w:ind w:firstLine="851" w:left="0"/>
        <w:jc w:val="right"/>
      </w:pPr>
      <w:r>
        <w:t>и на плановый период 2024 и 2025 годов»</w:t>
      </w:r>
    </w:p>
    <w:p w14:paraId="5D000000">
      <w:pPr>
        <w:ind w:firstLine="851" w:left="0"/>
        <w:jc w:val="both"/>
      </w:pPr>
    </w:p>
    <w:p w14:paraId="5E000000">
      <w:pPr>
        <w:ind w:firstLine="851" w:left="0"/>
        <w:jc w:val="both"/>
      </w:pPr>
    </w:p>
    <w:p w14:paraId="5F000000">
      <w:pPr>
        <w:ind/>
        <w:jc w:val="center"/>
      </w:pPr>
      <w:r>
        <w:t xml:space="preserve">ИСТОЧНИКИ ФИНАНСИРОВАНИЯ ДЕФИЦИТА БЮДЖЕТА </w:t>
      </w:r>
    </w:p>
    <w:p w14:paraId="6000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6100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470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62000000"/>
        </w:tc>
        <w:tc>
          <w:tcPr>
            <w:tcW w:type="dxa" w:w="10516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3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400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5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7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7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7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9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A000000">
            <w:pPr>
              <w:rPr>
                <w:sz w:val="28"/>
              </w:rPr>
            </w:pP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B00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C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D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E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F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0000000">
            <w:r>
              <w:t xml:space="preserve">01 00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100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200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5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600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700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800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B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C00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D00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E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F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0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2000000">
            <w:r>
              <w:t xml:space="preserve">01 05 02 00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300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4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5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6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8000000">
            <w:r>
              <w:t>01 05 02 01 00 0000 510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900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A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B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C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D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E000000">
            <w:r>
              <w:t>01 05 02 01 10 0000 510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F00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0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1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2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3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400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500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6000000">
            <w:pPr>
              <w:ind/>
              <w:jc w:val="center"/>
            </w:pPr>
            <w:r>
              <w:t>13 728,6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7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8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9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A000000">
            <w:r>
              <w:t xml:space="preserve">01 05 02 00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B00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9C000000">
            <w:pPr>
              <w:ind/>
              <w:jc w:val="center"/>
            </w:pPr>
            <w:r>
              <w:t>13 728,6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9D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E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F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0000000">
            <w:r>
              <w:t>01 05 02 01 00 0000 610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100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2000000">
            <w:pPr>
              <w:ind/>
              <w:jc w:val="center"/>
            </w:pPr>
            <w:r>
              <w:t>13 728,6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3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4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5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6000000">
            <w:r>
              <w:t>01 05 02 01 10 0000 610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700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8000000">
            <w:pPr>
              <w:ind/>
              <w:jc w:val="center"/>
            </w:pPr>
            <w:r>
              <w:t>13 728,6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9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A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C000000"/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D00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E00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1000000"/>
        </w:tc>
      </w:tr>
    </w:tbl>
    <w:p w14:paraId="B2000000"/>
    <w:p w14:paraId="B3000000"/>
    <w:p w14:paraId="B4000000"/>
    <w:p w14:paraId="B5000000"/>
    <w:p w14:paraId="B6000000"/>
    <w:p w14:paraId="B7000000"/>
    <w:p w14:paraId="B8000000"/>
    <w:p w14:paraId="B9000000"/>
    <w:p w14:paraId="BA000000"/>
    <w:p w14:paraId="BB000000"/>
    <w:p w14:paraId="BC000000">
      <w:pPr>
        <w:ind/>
        <w:jc w:val="right"/>
        <w:outlineLvl w:val="0"/>
      </w:pPr>
      <w:r>
        <w:t>Приложение  № 2</w:t>
      </w:r>
    </w:p>
    <w:p w14:paraId="BD000000">
      <w:pPr>
        <w:ind/>
        <w:jc w:val="right"/>
      </w:pPr>
      <w:r>
        <w:t xml:space="preserve">к проекту решения Собрания депутатов </w:t>
      </w:r>
    </w:p>
    <w:p w14:paraId="BE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BF000000">
      <w:pPr>
        <w:ind/>
        <w:jc w:val="right"/>
      </w:pPr>
      <w:r>
        <w:t>от .08.2023 №</w:t>
      </w:r>
    </w:p>
    <w:p w14:paraId="C0000000">
      <w:pPr>
        <w:ind/>
        <w:jc w:val="right"/>
      </w:pPr>
      <w:r>
        <w:t xml:space="preserve">«О внесении изменений </w:t>
      </w:r>
      <w:r>
        <w:t>в</w:t>
      </w:r>
    </w:p>
    <w:p w14:paraId="C1000000">
      <w:pPr>
        <w:ind/>
        <w:jc w:val="right"/>
      </w:pPr>
      <w:r>
        <w:t xml:space="preserve"> решение Собрания депутатов</w:t>
      </w:r>
    </w:p>
    <w:p w14:paraId="C200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C3000000">
      <w:pPr>
        <w:ind/>
        <w:jc w:val="right"/>
      </w:pPr>
      <w:r>
        <w:t>от 27.12.2022 г. №51</w:t>
      </w:r>
    </w:p>
    <w:p w14:paraId="C4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5000000">
      <w:pPr>
        <w:pStyle w:val="Style_6"/>
        <w:ind/>
        <w:jc w:val="right"/>
      </w:pPr>
      <w:r>
        <w:t xml:space="preserve"> сельского поселения</w:t>
      </w:r>
    </w:p>
    <w:p w14:paraId="C600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C7000000">
      <w:pPr>
        <w:ind w:firstLine="851" w:left="0"/>
        <w:jc w:val="right"/>
      </w:pPr>
      <w:r>
        <w:t>и на плановый период 2024 и 2025 годов»»</w:t>
      </w:r>
    </w:p>
    <w:p w14:paraId="C8000000">
      <w:pPr>
        <w:ind/>
        <w:jc w:val="center"/>
      </w:pPr>
    </w:p>
    <w:p w14:paraId="C9000000">
      <w:pPr>
        <w:ind/>
        <w:jc w:val="center"/>
      </w:pPr>
    </w:p>
    <w:p w14:paraId="CA00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B00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00000">
            <w:pPr>
              <w:ind/>
              <w:jc w:val="center"/>
            </w:pPr>
            <w:r>
              <w:t xml:space="preserve"> </w:t>
            </w:r>
            <w:r>
              <w:t>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 xml:space="preserve">ГРУППАМ И ПОДГРУППАМ </w:t>
            </w:r>
            <w:r>
              <w:t>ВИДОВ РАСХОДОВ  КЛАССИФИКАЦИИ  РАСХОДОВ БЮДЖЕТА</w:t>
            </w:r>
            <w:r>
              <w:t xml:space="preserve"> ВЕРХНЕСВЕЧНИКОВСКОГО СЕЛЬСКОГО ПОСЕЛЕНИЯ КАШАРСКОГО РАЙОНА</w:t>
            </w:r>
          </w:p>
        </w:tc>
      </w:tr>
    </w:tbl>
    <w:p w14:paraId="CE00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51"/>
        <w:gridCol w:w="567"/>
        <w:gridCol w:w="567"/>
        <w:gridCol w:w="1709"/>
        <w:gridCol w:w="669"/>
        <w:gridCol w:w="1032"/>
        <w:gridCol w:w="1066"/>
        <w:gridCol w:w="1065"/>
      </w:tblGrid>
      <w:tr>
        <w:trPr>
          <w:trHeight w:hRule="atLeast" w:val="172"/>
        </w:trPr>
        <w:tc>
          <w:tcPr>
            <w:tcW w:type="dxa" w:w="40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r>
              <w:t>ПР</w:t>
            </w:r>
          </w:p>
        </w:tc>
        <w:tc>
          <w:tcPr>
            <w:tcW w:type="dxa" w:w="1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ВР</w:t>
            </w:r>
          </w:p>
        </w:tc>
        <w:tc>
          <w:tcPr>
            <w:tcW w:type="dxa" w:w="31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0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2023 год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2024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13728,6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highlight w:val="yellow"/>
              </w:rPr>
            </w:pPr>
            <w:r>
              <w:t>7 985,0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</w:pPr>
            <w:r>
              <w:t>5 518,0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highlight w:val="yellow"/>
              </w:rPr>
            </w:pPr>
            <w:r>
              <w:t>7 675,1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6 111,2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6 111,2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r>
              <w:t>6 111,2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958,4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0,0</w:t>
            </w:r>
          </w:p>
          <w:p w14:paraId="0F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</w:t>
            </w:r>
            <w:r>
              <w:t xml:space="preserve">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199,9</w:t>
            </w:r>
          </w:p>
          <w:p w14:paraId="37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0,0</w:t>
            </w:r>
          </w:p>
          <w:p w14:paraId="39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center"/>
            </w:pPr>
            <w:r>
              <w:t>0,0</w:t>
            </w:r>
          </w:p>
          <w:p w14:paraId="3B010000">
            <w:pPr>
              <w:ind/>
              <w:jc w:val="center"/>
            </w:pP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both"/>
            </w:pPr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</w:pPr>
          </w:p>
          <w:p w14:paraId="7A010000">
            <w:pPr>
              <w:ind/>
              <w:jc w:val="center"/>
            </w:pPr>
          </w:p>
          <w:p w14:paraId="7B010000">
            <w:pPr>
              <w:ind/>
              <w:jc w:val="center"/>
            </w:pPr>
            <w:r>
              <w:t>0,0</w:t>
            </w:r>
          </w:p>
          <w:p w14:paraId="7C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</w:p>
          <w:p w14:paraId="7E010000">
            <w:pPr>
              <w:ind/>
              <w:jc w:val="center"/>
            </w:pPr>
          </w:p>
          <w:p w14:paraId="7F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center"/>
            </w:pPr>
          </w:p>
          <w:p w14:paraId="81010000">
            <w:pPr>
              <w:ind/>
              <w:jc w:val="center"/>
            </w:pPr>
          </w:p>
          <w:p w14:paraId="82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04 1 00 29990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highlight w:val="yellow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758,7</w:t>
            </w:r>
          </w:p>
          <w:p w14:paraId="E9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2 103,8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</w:pPr>
            <w:r>
              <w:t>2 017,5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 xml:space="preserve">Мероприятия, направленные на содержание памятников, захоронение героев ВОВ в рамках </w:t>
            </w:r>
            <w:r>
              <w:t xml:space="preserve">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r>
              <w:t xml:space="preserve">02 1 00 </w:t>
            </w:r>
            <w:r>
              <w:t>20</w:t>
            </w:r>
            <w:r>
              <w:t>210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</w:pPr>
            <w:r>
              <w:t>264,0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 xml:space="preserve">Прочие мероприятия в рамках </w:t>
            </w:r>
            <w:r>
              <w:t xml:space="preserve">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1 962,1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1 962,1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1 962,1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</w:t>
            </w:r>
            <w:r>
              <w:t xml:space="preserve">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center"/>
            </w:pPr>
            <w:r>
              <w:t>10938,8</w:t>
            </w:r>
          </w:p>
        </w:tc>
      </w:tr>
    </w:tbl>
    <w:p w14:paraId="A4020000">
      <w:pPr>
        <w:ind/>
        <w:outlineLvl w:val="0"/>
      </w:pPr>
    </w:p>
    <w:p w14:paraId="A5020000">
      <w:pPr>
        <w:ind/>
        <w:outlineLvl w:val="0"/>
      </w:pPr>
    </w:p>
    <w:p w14:paraId="A6020000">
      <w:pPr>
        <w:ind/>
        <w:outlineLvl w:val="0"/>
      </w:pPr>
    </w:p>
    <w:p w14:paraId="A7020000">
      <w:pPr>
        <w:ind/>
        <w:outlineLvl w:val="0"/>
      </w:pPr>
    </w:p>
    <w:p w14:paraId="A8020000">
      <w:pPr>
        <w:ind/>
        <w:outlineLvl w:val="0"/>
      </w:pPr>
    </w:p>
    <w:p w14:paraId="A9020000">
      <w:pPr>
        <w:ind/>
        <w:outlineLvl w:val="0"/>
      </w:pPr>
    </w:p>
    <w:p w14:paraId="AA020000">
      <w:pPr>
        <w:ind/>
        <w:outlineLvl w:val="0"/>
      </w:pPr>
    </w:p>
    <w:p w14:paraId="AB020000">
      <w:pPr>
        <w:ind/>
        <w:outlineLvl w:val="0"/>
      </w:pPr>
    </w:p>
    <w:p w14:paraId="AC020000">
      <w:pPr>
        <w:ind/>
        <w:outlineLvl w:val="0"/>
      </w:pPr>
    </w:p>
    <w:p w14:paraId="AD020000">
      <w:pPr>
        <w:ind/>
        <w:outlineLvl w:val="0"/>
      </w:pPr>
    </w:p>
    <w:p w14:paraId="AE020000">
      <w:pPr>
        <w:ind/>
        <w:outlineLvl w:val="0"/>
      </w:pPr>
    </w:p>
    <w:p w14:paraId="AF020000">
      <w:pPr>
        <w:ind/>
        <w:outlineLvl w:val="0"/>
      </w:pPr>
    </w:p>
    <w:p w14:paraId="B0020000">
      <w:pPr>
        <w:ind/>
        <w:outlineLvl w:val="0"/>
      </w:pPr>
    </w:p>
    <w:p w14:paraId="B1020000">
      <w:pPr>
        <w:ind/>
        <w:outlineLvl w:val="0"/>
      </w:pPr>
    </w:p>
    <w:p w14:paraId="B2020000">
      <w:pPr>
        <w:ind/>
        <w:outlineLvl w:val="0"/>
      </w:pPr>
    </w:p>
    <w:p w14:paraId="B3020000">
      <w:pPr>
        <w:ind/>
        <w:outlineLvl w:val="0"/>
      </w:pPr>
    </w:p>
    <w:p w14:paraId="B4020000">
      <w:pPr>
        <w:ind/>
        <w:outlineLvl w:val="0"/>
      </w:pPr>
    </w:p>
    <w:p w14:paraId="B5020000">
      <w:pPr>
        <w:ind/>
        <w:outlineLvl w:val="0"/>
      </w:pPr>
    </w:p>
    <w:p w14:paraId="B6020000">
      <w:pPr>
        <w:ind/>
        <w:outlineLvl w:val="0"/>
      </w:pPr>
    </w:p>
    <w:p w14:paraId="B7020000">
      <w:pPr>
        <w:ind/>
        <w:outlineLvl w:val="0"/>
      </w:pPr>
    </w:p>
    <w:p w14:paraId="B8020000">
      <w:pPr>
        <w:ind/>
        <w:outlineLvl w:val="0"/>
      </w:pPr>
    </w:p>
    <w:p w14:paraId="B9020000">
      <w:pPr>
        <w:ind/>
        <w:outlineLvl w:val="0"/>
      </w:pPr>
    </w:p>
    <w:p w14:paraId="BA020000">
      <w:pPr>
        <w:ind/>
        <w:outlineLvl w:val="0"/>
      </w:pPr>
    </w:p>
    <w:p w14:paraId="BB020000">
      <w:pPr>
        <w:ind/>
        <w:outlineLvl w:val="0"/>
      </w:pPr>
    </w:p>
    <w:p w14:paraId="BC020000">
      <w:pPr>
        <w:ind/>
        <w:outlineLvl w:val="0"/>
      </w:pPr>
    </w:p>
    <w:p w14:paraId="BD020000">
      <w:pPr>
        <w:ind/>
        <w:outlineLvl w:val="0"/>
      </w:pPr>
    </w:p>
    <w:p w14:paraId="BE020000">
      <w:pPr>
        <w:ind/>
        <w:outlineLvl w:val="0"/>
      </w:pPr>
    </w:p>
    <w:p w14:paraId="BF020000">
      <w:pPr>
        <w:ind/>
        <w:outlineLvl w:val="0"/>
      </w:pPr>
    </w:p>
    <w:p w14:paraId="C0020000">
      <w:pPr>
        <w:ind/>
        <w:outlineLvl w:val="0"/>
      </w:pPr>
    </w:p>
    <w:p w14:paraId="C1020000">
      <w:pPr>
        <w:ind/>
        <w:jc w:val="right"/>
        <w:outlineLvl w:val="0"/>
      </w:pPr>
      <w:r>
        <w:t>Приложение  № 3</w:t>
      </w:r>
    </w:p>
    <w:p w14:paraId="C2020000">
      <w:pPr>
        <w:ind/>
        <w:jc w:val="right"/>
      </w:pPr>
      <w:r>
        <w:t xml:space="preserve">к проекту решения Собрания депутатов </w:t>
      </w:r>
    </w:p>
    <w:p w14:paraId="C302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C4020000">
      <w:pPr>
        <w:ind/>
        <w:jc w:val="right"/>
      </w:pPr>
      <w:r>
        <w:t>от .08</w:t>
      </w:r>
      <w:bookmarkStart w:id="1" w:name="_GoBack"/>
      <w:bookmarkEnd w:id="1"/>
      <w:r>
        <w:t>.2023 №</w:t>
      </w:r>
    </w:p>
    <w:p w14:paraId="C5020000">
      <w:pPr>
        <w:ind/>
        <w:jc w:val="right"/>
      </w:pPr>
      <w:r>
        <w:t xml:space="preserve">«О внесении изменений </w:t>
      </w:r>
      <w:r>
        <w:t>в</w:t>
      </w:r>
    </w:p>
    <w:p w14:paraId="C6020000">
      <w:pPr>
        <w:ind/>
        <w:jc w:val="right"/>
      </w:pPr>
      <w:r>
        <w:t xml:space="preserve"> решение Собрания депутатов</w:t>
      </w:r>
    </w:p>
    <w:p w14:paraId="C702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C8020000">
      <w:pPr>
        <w:ind/>
        <w:jc w:val="right"/>
      </w:pPr>
      <w:r>
        <w:t>от 27.12.2022 г. №51</w:t>
      </w:r>
    </w:p>
    <w:p w14:paraId="C902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A020000">
      <w:pPr>
        <w:pStyle w:val="Style_6"/>
        <w:ind/>
        <w:jc w:val="right"/>
      </w:pPr>
      <w:r>
        <w:t xml:space="preserve"> сельского поселения</w:t>
      </w:r>
    </w:p>
    <w:p w14:paraId="CB02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CC020000">
      <w:pPr>
        <w:ind w:firstLine="851" w:left="0"/>
        <w:jc w:val="right"/>
      </w:pPr>
      <w:r>
        <w:t>и на плановый период 2024 и 2025 годов»</w:t>
      </w:r>
    </w:p>
    <w:p w14:paraId="CD020000">
      <w:pPr>
        <w:ind/>
        <w:jc w:val="right"/>
      </w:pPr>
    </w:p>
    <w:p w14:paraId="CE020000">
      <w:pPr>
        <w:ind/>
        <w:jc w:val="center"/>
      </w:pPr>
      <w:r>
        <w:t xml:space="preserve">ВЕДОМСТВЕННАЯ СТРУКТУРА РАСХОДОВ БЮДЖЕТА </w:t>
      </w:r>
    </w:p>
    <w:p w14:paraId="CF02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D002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631"/>
        <w:gridCol w:w="660"/>
        <w:gridCol w:w="1134"/>
        <w:gridCol w:w="1056"/>
        <w:gridCol w:w="108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ПР</w:t>
            </w: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ЦСР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ВР</w:t>
            </w:r>
          </w:p>
        </w:tc>
        <w:tc>
          <w:tcPr>
            <w:tcW w:type="dxa" w:w="32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90 1 00 00110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6 111,2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6 111,2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</w:pPr>
            <w:r>
              <w:t>958,4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0,0</w:t>
            </w:r>
          </w:p>
          <w:p w14:paraId="07030000">
            <w:pPr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>
              <w:t xml:space="preserve">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89 9 00 72390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04 1 00 20100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</w:t>
            </w:r>
            <w:r>
              <w:t>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08 4 00 86010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r>
              <w:t>11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r>
              <w:t>99 9 00 99993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</w:t>
            </w:r>
            <w:r>
              <w:t xml:space="preserve">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 xml:space="preserve">  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</w:t>
            </w:r>
            <w:r>
              <w:t xml:space="preserve">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</w:pPr>
            <w:r>
              <w:t>0,0</w:t>
            </w:r>
          </w:p>
          <w:p w14:paraId="6A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117,6</w:t>
            </w:r>
          </w:p>
          <w:p w14:paraId="86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r>
              <w:t>89 9 00 51180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117,6</w:t>
            </w:r>
          </w:p>
          <w:p w14:paraId="90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rPr>
                <w:highlight w:val="white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highlight w:val="white"/>
              </w:rPr>
              <w:t>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04 1 00 20080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04 1 00 20090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r>
              <w:t>04 1 00 29990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 xml:space="preserve">Мероприятия, направленные на содержание прудов в рамках подпрограммы </w:t>
            </w:r>
            <w:r>
              <w:t xml:space="preserve">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04 2 00 20040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r>
              <w:t>06 1 00 85030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</w:pPr>
            <w:r>
              <w:t>2 103,8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</w:t>
            </w:r>
            <w: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02 1 00 20110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02 1 00 86010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</w:pPr>
            <w:r>
              <w:t>2 017,5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02 1 00 20010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 xml:space="preserve">Мероприятия, направленные </w:t>
            </w:r>
            <w:r>
              <w:t xml:space="preserve">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02 1 00 20020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02 1 00 20030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0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r>
              <w:t>02 1 00 20210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ind/>
              <w:jc w:val="center"/>
            </w:pPr>
            <w:r>
              <w:t>264,0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 xml:space="preserve">Прочие мероприятия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</w:t>
            </w:r>
            <w:r>
              <w:t xml:space="preserve">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>02 1 00 29990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07 1 00 20130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07 1 00 20140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</w:t>
            </w:r>
            <w:r>
              <w:t xml:space="preserve">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07 1 00 29990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05 1 00 00590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01 1 00 10010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center"/>
            </w:pPr>
            <w:r>
              <w:t>10938,8</w:t>
            </w:r>
          </w:p>
        </w:tc>
      </w:tr>
    </w:tbl>
    <w:p w14:paraId="B3040000">
      <w:pPr>
        <w:ind/>
        <w:outlineLvl w:val="0"/>
      </w:pPr>
    </w:p>
    <w:p w14:paraId="B4040000">
      <w:pPr>
        <w:sectPr>
          <w:headerReference r:id="rId1" w:type="default"/>
          <w:footerReference r:id="rId2" w:type="default"/>
          <w:pgSz w:h="16840" w:orient="portrait" w:w="11907"/>
          <w:pgMar w:bottom="567" w:footer="720" w:gutter="0" w:header="720" w:left="709" w:right="425" w:top="539"/>
        </w:sectPr>
      </w:pPr>
    </w:p>
    <w:p w14:paraId="B5040000">
      <w:pPr>
        <w:ind/>
        <w:jc w:val="right"/>
        <w:outlineLvl w:val="0"/>
      </w:pPr>
      <w:r>
        <w:t>Приложение  № 4</w:t>
      </w:r>
    </w:p>
    <w:p w14:paraId="B6040000">
      <w:pPr>
        <w:ind/>
        <w:jc w:val="right"/>
      </w:pPr>
      <w:r>
        <w:t xml:space="preserve">к проекту решения Собрания депутатов </w:t>
      </w:r>
    </w:p>
    <w:p w14:paraId="B704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B8040000">
      <w:pPr>
        <w:ind/>
        <w:jc w:val="right"/>
      </w:pPr>
      <w:r>
        <w:t>от .08.2023 №</w:t>
      </w:r>
    </w:p>
    <w:p w14:paraId="B9040000">
      <w:pPr>
        <w:ind/>
        <w:jc w:val="right"/>
      </w:pPr>
      <w:r>
        <w:t xml:space="preserve">«О внесении изменений </w:t>
      </w:r>
      <w:r>
        <w:t>в</w:t>
      </w:r>
    </w:p>
    <w:p w14:paraId="BA040000">
      <w:pPr>
        <w:ind/>
        <w:jc w:val="right"/>
      </w:pPr>
      <w:r>
        <w:t xml:space="preserve"> решение Собрания депутатов</w:t>
      </w:r>
    </w:p>
    <w:p w14:paraId="BB04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BC040000">
      <w:pPr>
        <w:ind/>
        <w:jc w:val="right"/>
      </w:pPr>
      <w:r>
        <w:t>от 27.12.2022 г. №51</w:t>
      </w:r>
    </w:p>
    <w:p w14:paraId="BD04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BE040000">
      <w:pPr>
        <w:pStyle w:val="Style_6"/>
        <w:ind/>
        <w:jc w:val="right"/>
      </w:pPr>
      <w:r>
        <w:t xml:space="preserve"> сельского поселения</w:t>
      </w:r>
    </w:p>
    <w:p w14:paraId="BF04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C0040000">
      <w:pPr>
        <w:ind w:firstLine="851" w:left="0"/>
        <w:jc w:val="right"/>
      </w:pPr>
      <w:r>
        <w:t>и на плановый период 2024 и 2025 годов»»</w:t>
      </w:r>
    </w:p>
    <w:p w14:paraId="C1040000">
      <w:pPr>
        <w:ind/>
        <w:jc w:val="right"/>
        <w:outlineLvl w:val="0"/>
      </w:pPr>
      <w:r>
        <w:t xml:space="preserve">       </w:t>
      </w:r>
    </w:p>
    <w:p w14:paraId="C2040000">
      <w:pPr>
        <w:ind/>
        <w:jc w:val="right"/>
      </w:pPr>
    </w:p>
    <w:p w14:paraId="C304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C4040000">
      <w:pPr>
        <w:ind/>
        <w:jc w:val="center"/>
      </w:pPr>
      <w:r>
        <w:t xml:space="preserve">БЮДЖЕТА </w:t>
      </w:r>
    </w:p>
    <w:p w14:paraId="C504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3"/>
        <w:gridCol w:w="1695"/>
        <w:gridCol w:w="615"/>
        <w:gridCol w:w="561"/>
        <w:gridCol w:w="561"/>
        <w:gridCol w:w="1123"/>
        <w:gridCol w:w="1040"/>
        <w:gridCol w:w="1095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outlineLvl w:val="0"/>
            </w:pPr>
            <w:r>
              <w:t xml:space="preserve">Подпрограмма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outlineLvl w:val="0"/>
            </w:pPr>
            <w:r>
              <w:t>1 973,8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r>
              <w:t xml:space="preserve">Подпрограмма «Создание условий для обеспечения качественными </w:t>
            </w:r>
            <w:r>
              <w:t xml:space="preserve">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center"/>
              <w:outlineLvl w:val="0"/>
            </w:pPr>
            <w:r>
              <w:t>1 973,8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r>
              <w:t>02 1 00 20010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center"/>
              <w:outlineLvl w:val="0"/>
            </w:pPr>
            <w:r>
              <w:t>885,5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r>
              <w:t>02 1 00 20110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r>
              <w:t xml:space="preserve">02 </w:t>
            </w:r>
            <w:r>
              <w:t>1</w:t>
            </w:r>
            <w:r>
              <w:t xml:space="preserve"> 00 2</w:t>
            </w:r>
            <w:r>
              <w:t>021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pPr>
              <w:ind/>
              <w:jc w:val="center"/>
              <w:outlineLvl w:val="0"/>
            </w:pPr>
            <w:r>
              <w:t>264,0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outlineLvl w:val="0"/>
            </w:pPr>
            <w:r>
              <w:t xml:space="preserve">Подпрограмма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r>
              <w:t xml:space="preserve">Подпрограмма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</w:t>
            </w:r>
            <w:r>
              <w:t>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</w:pPr>
            <w:r>
              <w:t>725,8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r>
              <w:t xml:space="preserve">Подпрограмма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</w:pPr>
            <w:r>
              <w:t>683,8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t xml:space="preserve">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outlineLvl w:val="0"/>
            </w:pPr>
            <w:r>
              <w:t>04 1 00 29990</w:t>
            </w:r>
          </w:p>
          <w:p w14:paraId="9105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r>
              <w:t xml:space="preserve">Подпрограмма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r>
              <w:t xml:space="preserve">Подпрограмма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r>
              <w:t xml:space="preserve">Подпрограмма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r>
              <w:t xml:space="preserve">Подпрограмма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r>
              <w:t xml:space="preserve">Замена приборов учета потребляемых </w:t>
            </w:r>
            <w:r>
              <w:t xml:space="preserve">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r>
              <w:t xml:space="preserve">Подпрограмма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r>
              <w:t xml:space="preserve">Подпрограмма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</w:t>
            </w:r>
            <w:r>
              <w:t>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r>
              <w:t xml:space="preserve">Подпрограмма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r>
              <w:t xml:space="preserve">Обеспечение деятельности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7 645,0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r>
              <w:t>Центральный аппарат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7 425,1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6 977,2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both"/>
            </w:pPr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6 111,2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958,4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(Иные бюджетные ассигнования)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ind/>
              <w:jc w:val="center"/>
              <w:outlineLvl w:val="0"/>
            </w:pPr>
            <w:r>
              <w:t>199,9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r>
              <w:t>Непрограммные</w:t>
            </w:r>
            <w:r>
              <w:t xml:space="preserve"> расходы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r>
              <w:t>ИТОГО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</w:pPr>
            <w:r>
              <w:t>10 938,8</w:t>
            </w:r>
          </w:p>
        </w:tc>
      </w:tr>
    </w:tbl>
    <w:p w14:paraId="D006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header"/>
    <w:basedOn w:val="Style_8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8_ch"/>
    <w:link w:val="Style_15"/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ConsPlusNormal"/>
    <w:link w:val="Style_17_ch"/>
    <w:pPr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Знак Знак Знак Знак"/>
    <w:basedOn w:val="Style_8"/>
    <w:link w:val="Style_19_ch"/>
    <w:pPr>
      <w:widowControl w:val="0"/>
      <w:spacing w:after="160" w:line="240" w:lineRule="exact"/>
      <w:ind/>
      <w:jc w:val="right"/>
    </w:pPr>
    <w:rPr>
      <w:sz w:val="20"/>
    </w:rPr>
  </w:style>
  <w:style w:styleId="Style_19_ch" w:type="character">
    <w:name w:val="Знак Знак Знак Знак"/>
    <w:basedOn w:val="Style_8_ch"/>
    <w:link w:val="Style_19"/>
    <w:rPr>
      <w:sz w:val="20"/>
    </w:rPr>
  </w:style>
  <w:style w:styleId="Style_20" w:type="paragraph">
    <w:name w:val="toc 3"/>
    <w:next w:val="Style_8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1"/>
    <w:basedOn w:val="Style_8"/>
    <w:link w:val="Style_21_ch"/>
    <w:pPr>
      <w:widowControl w:val="0"/>
      <w:spacing w:after="160" w:line="240" w:lineRule="exact"/>
      <w:ind/>
      <w:jc w:val="right"/>
    </w:pPr>
    <w:rPr>
      <w:sz w:val="20"/>
    </w:rPr>
  </w:style>
  <w:style w:styleId="Style_21_ch" w:type="character">
    <w:name w:val="1"/>
    <w:basedOn w:val="Style_8_ch"/>
    <w:link w:val="Style_21"/>
    <w:rPr>
      <w:sz w:val="20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5"/>
    <w:basedOn w:val="Style_8"/>
    <w:next w:val="Style_8"/>
    <w:link w:val="Style_24_ch"/>
    <w:uiPriority w:val="9"/>
    <w:qFormat/>
    <w:pPr>
      <w:keepNext w:val="1"/>
      <w:ind w:firstLine="567" w:left="0"/>
      <w:outlineLvl w:val="4"/>
    </w:pPr>
    <w:rPr>
      <w:sz w:val="28"/>
    </w:rPr>
  </w:style>
  <w:style w:styleId="Style_24_ch" w:type="character">
    <w:name w:val="heading 5"/>
    <w:basedOn w:val="Style_8_ch"/>
    <w:link w:val="Style_24"/>
    <w:rPr>
      <w:sz w:val="28"/>
    </w:rPr>
  </w:style>
  <w:style w:styleId="Style_25" w:type="paragraph">
    <w:name w:val="Body Text Indent 3"/>
    <w:basedOn w:val="Style_8"/>
    <w:link w:val="Style_25_ch"/>
    <w:pPr>
      <w:ind w:firstLine="1440" w:left="0"/>
    </w:pPr>
  </w:style>
  <w:style w:styleId="Style_25_ch" w:type="character">
    <w:name w:val="Body Text Indent 3"/>
    <w:basedOn w:val="Style_8_ch"/>
    <w:link w:val="Style_25"/>
  </w:style>
  <w:style w:styleId="Style_6" w:type="paragraph">
    <w:name w:val="Body Text Indent"/>
    <w:basedOn w:val="Style_8"/>
    <w:link w:val="Style_6_ch"/>
    <w:pPr>
      <w:ind w:firstLine="284" w:left="0"/>
      <w:jc w:val="both"/>
    </w:pPr>
  </w:style>
  <w:style w:styleId="Style_6_ch" w:type="character">
    <w:name w:val="Body Text Indent"/>
    <w:basedOn w:val="Style_8_ch"/>
    <w:link w:val="Style_6"/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8_ch"/>
    <w:link w:val="Style_3"/>
    <w:rPr>
      <w:sz w:val="28"/>
    </w:rPr>
  </w:style>
  <w:style w:styleId="Style_26" w:type="paragraph">
    <w:name w:val="Обычный1"/>
    <w:link w:val="Style_26_ch"/>
    <w:rPr>
      <w:sz w:val="24"/>
    </w:rPr>
  </w:style>
  <w:style w:styleId="Style_26_ch" w:type="character">
    <w:name w:val="Обычный1"/>
    <w:link w:val="Style_26"/>
    <w:rPr>
      <w:sz w:val="24"/>
    </w:rPr>
  </w:style>
  <w:style w:styleId="Style_27" w:type="paragraph">
    <w:name w:val="s_16"/>
    <w:basedOn w:val="Style_8"/>
    <w:link w:val="Style_27_ch"/>
    <w:pPr>
      <w:spacing w:afterAutospacing="on" w:beforeAutospacing="on"/>
      <w:ind/>
    </w:pPr>
    <w:rPr>
      <w:color w:val="000000"/>
    </w:rPr>
  </w:style>
  <w:style w:styleId="Style_27_ch" w:type="character">
    <w:name w:val="s_16"/>
    <w:basedOn w:val="Style_8_ch"/>
    <w:link w:val="Style_27"/>
    <w:rPr>
      <w:color w:val="000000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0" w:type="paragraph">
    <w:name w:val="toc 1"/>
    <w:next w:val="Style_8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apple-converted-space"/>
    <w:basedOn w:val="Style_22"/>
    <w:link w:val="Style_32_ch"/>
  </w:style>
  <w:style w:styleId="Style_32_ch" w:type="character">
    <w:name w:val="apple-converted-space"/>
    <w:basedOn w:val="Style_22_ch"/>
    <w:link w:val="Style_32"/>
  </w:style>
  <w:style w:styleId="Style_33" w:type="paragraph">
    <w:name w:val="toc 9"/>
    <w:next w:val="Style_8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1" w:type="paragraph">
    <w:name w:val="Номер страницы1"/>
    <w:basedOn w:val="Style_22"/>
    <w:link w:val="Style_1_ch"/>
  </w:style>
  <w:style w:styleId="Style_1_ch" w:type="character">
    <w:name w:val="Номер страницы1"/>
    <w:basedOn w:val="Style_22_ch"/>
    <w:link w:val="Style_1"/>
  </w:style>
  <w:style w:styleId="Style_34" w:type="paragraph">
    <w:name w:val="blk"/>
    <w:basedOn w:val="Style_22"/>
    <w:link w:val="Style_34_ch"/>
  </w:style>
  <w:style w:styleId="Style_34_ch" w:type="character">
    <w:name w:val="blk"/>
    <w:basedOn w:val="Style_22_ch"/>
    <w:link w:val="Style_34"/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Nonformat"/>
    <w:link w:val="Style_35"/>
    <w:rPr>
      <w:rFonts w:ascii="Courier New" w:hAnsi="Courier New"/>
    </w:rPr>
  </w:style>
  <w:style w:styleId="Style_36" w:type="paragraph">
    <w:name w:val="toc 8"/>
    <w:next w:val="Style_8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8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Balloon Text"/>
    <w:basedOn w:val="Style_8"/>
    <w:link w:val="Style_38_ch"/>
    <w:rPr>
      <w:rFonts w:ascii="Tahoma" w:hAnsi="Tahoma"/>
      <w:sz w:val="16"/>
    </w:rPr>
  </w:style>
  <w:style w:styleId="Style_38_ch" w:type="character">
    <w:name w:val="Balloon Text"/>
    <w:basedOn w:val="Style_8_ch"/>
    <w:link w:val="Style_38"/>
    <w:rPr>
      <w:rFonts w:ascii="Tahoma" w:hAnsi="Tahoma"/>
      <w:sz w:val="16"/>
    </w:rPr>
  </w:style>
  <w:style w:styleId="Style_39" w:type="paragraph">
    <w:name w:val="Body Text Indent 2"/>
    <w:basedOn w:val="Style_8"/>
    <w:link w:val="Style_39_ch"/>
    <w:pPr>
      <w:ind w:firstLine="1418" w:left="0"/>
    </w:pPr>
  </w:style>
  <w:style w:styleId="Style_39_ch" w:type="character">
    <w:name w:val="Body Text Indent 2"/>
    <w:basedOn w:val="Style_8_ch"/>
    <w:link w:val="Style_39"/>
  </w:style>
  <w:style w:styleId="Style_40" w:type="paragraph">
    <w:name w:val="s_1"/>
    <w:basedOn w:val="Style_8"/>
    <w:link w:val="Style_40_ch"/>
    <w:pPr>
      <w:spacing w:afterAutospacing="on" w:beforeAutospacing="on"/>
      <w:ind/>
    </w:pPr>
    <w:rPr>
      <w:color w:val="000000"/>
    </w:rPr>
  </w:style>
  <w:style w:styleId="Style_40_ch" w:type="character">
    <w:name w:val="s_1"/>
    <w:basedOn w:val="Style_8_ch"/>
    <w:link w:val="Style_40"/>
    <w:rPr>
      <w:color w:val="000000"/>
    </w:rPr>
  </w:style>
  <w:style w:styleId="Style_41" w:type="paragraph">
    <w:name w:val="Subtitle"/>
    <w:next w:val="Style_8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basedOn w:val="Style_8"/>
    <w:link w:val="Style_42_ch"/>
    <w:uiPriority w:val="10"/>
    <w:qFormat/>
    <w:pPr>
      <w:ind/>
      <w:jc w:val="center"/>
    </w:pPr>
    <w:rPr>
      <w:b w:val="1"/>
      <w:sz w:val="28"/>
    </w:rPr>
  </w:style>
  <w:style w:styleId="Style_42_ch" w:type="character">
    <w:name w:val="Title"/>
    <w:basedOn w:val="Style_8_ch"/>
    <w:link w:val="Style_42"/>
    <w:rPr>
      <w:b w:val="1"/>
      <w:sz w:val="28"/>
    </w:rPr>
  </w:style>
  <w:style w:styleId="Style_43" w:type="paragraph">
    <w:name w:val="heading 4"/>
    <w:basedOn w:val="Style_8"/>
    <w:next w:val="Style_8"/>
    <w:link w:val="Style_43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43_ch" w:type="character">
    <w:name w:val="heading 4"/>
    <w:basedOn w:val="Style_8_ch"/>
    <w:link w:val="Style_43"/>
    <w:rPr>
      <w:b w:val="1"/>
      <w:spacing w:val="60"/>
    </w:rPr>
  </w:style>
  <w:style w:styleId="Style_44" w:type="paragraph">
    <w:name w:val="heading 2"/>
    <w:basedOn w:val="Style_8"/>
    <w:next w:val="Style_8"/>
    <w:link w:val="Style_44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44_ch" w:type="character">
    <w:name w:val="heading 2"/>
    <w:basedOn w:val="Style_8_ch"/>
    <w:link w:val="Style_44"/>
    <w:rPr>
      <w:b w:val="1"/>
      <w:sz w:val="28"/>
    </w:rPr>
  </w:style>
  <w:style w:styleId="Style_45" w:type="paragraph">
    <w:name w:val="Body Text"/>
    <w:basedOn w:val="Style_8"/>
    <w:link w:val="Style_45_ch"/>
    <w:rPr>
      <w:sz w:val="28"/>
    </w:rPr>
  </w:style>
  <w:style w:styleId="Style_45_ch" w:type="character">
    <w:name w:val="Body Text"/>
    <w:basedOn w:val="Style_8_ch"/>
    <w:link w:val="Style_45"/>
    <w:rPr>
      <w:sz w:val="28"/>
    </w:rPr>
  </w:style>
  <w:style w:styleId="Style_46" w:type="paragraph">
    <w:name w:val="heading 6"/>
    <w:basedOn w:val="Style_8"/>
    <w:next w:val="Style_8"/>
    <w:link w:val="Style_46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46_ch" w:type="character">
    <w:name w:val="heading 6"/>
    <w:basedOn w:val="Style_8_ch"/>
    <w:link w:val="Style_46"/>
    <w:rPr>
      <w:sz w:val="28"/>
    </w:rPr>
  </w:style>
  <w:style w:styleId="Style_47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2024-01-30T11:39:44Z</dcterms:modified>
</cp:coreProperties>
</file>